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FB" w:rsidRDefault="004A79BF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四川省川东监狱</w:t>
      </w:r>
    </w:p>
    <w:p w:rsidR="00DB02FB" w:rsidRDefault="004A79BF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报请减刑建议书</w:t>
      </w:r>
    </w:p>
    <w:p w:rsidR="00DB02FB" w:rsidRDefault="004A79BF">
      <w:pPr>
        <w:autoSpaceDE w:val="0"/>
        <w:autoSpaceDN w:val="0"/>
        <w:adjustRightInd w:val="0"/>
        <w:spacing w:line="360" w:lineRule="auto"/>
        <w:jc w:val="righ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/>
          <w:kern w:val="0"/>
          <w:sz w:val="32"/>
          <w:szCs w:val="32"/>
        </w:rPr>
        <w:t>(</w:t>
      </w:r>
      <w:r>
        <w:rPr>
          <w:rFonts w:ascii="仿宋" w:eastAsia="仿宋" w:hAnsi="仿宋" w:cs="黑体" w:hint="eastAsia"/>
          <w:kern w:val="0"/>
          <w:sz w:val="32"/>
          <w:szCs w:val="32"/>
        </w:rPr>
        <w:t>2024</w:t>
      </w:r>
      <w:r>
        <w:rPr>
          <w:rFonts w:ascii="仿宋" w:eastAsia="仿宋" w:hAnsi="仿宋" w:cs="黑体"/>
          <w:kern w:val="0"/>
          <w:sz w:val="32"/>
          <w:szCs w:val="32"/>
        </w:rPr>
        <w:t>)</w:t>
      </w:r>
      <w:r>
        <w:rPr>
          <w:rFonts w:ascii="仿宋" w:eastAsia="仿宋" w:hAnsi="仿宋" w:cs="黑体" w:hint="eastAsia"/>
          <w:kern w:val="0"/>
          <w:sz w:val="32"/>
          <w:szCs w:val="32"/>
        </w:rPr>
        <w:t>川东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狱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减字第100</w:t>
      </w:r>
      <w:r>
        <w:rPr>
          <w:rFonts w:ascii="仿宋" w:eastAsia="仿宋" w:hAnsi="仿宋" w:cs="黑体" w:hint="eastAsia"/>
          <w:kern w:val="0"/>
          <w:sz w:val="32"/>
          <w:szCs w:val="32"/>
        </w:rPr>
        <w:t>号</w:t>
      </w:r>
    </w:p>
    <w:p w:rsidR="00DB02FB" w:rsidRDefault="004A79BF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秦小威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/>
          <w:kern w:val="0"/>
          <w:sz w:val="32"/>
          <w:szCs w:val="32"/>
        </w:rPr>
        <w:t>男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19</w:t>
      </w:r>
      <w:r>
        <w:rPr>
          <w:rFonts w:ascii="仿宋" w:eastAsia="仿宋" w:hAnsi="仿宋" w:cs="黑体" w:hint="eastAsia"/>
          <w:kern w:val="0"/>
          <w:sz w:val="32"/>
          <w:szCs w:val="32"/>
        </w:rPr>
        <w:t>88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9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日出</w:t>
      </w:r>
      <w:r>
        <w:rPr>
          <w:rFonts w:ascii="仿宋" w:eastAsia="仿宋" w:hAnsi="仿宋" w:cs="黑体"/>
          <w:kern w:val="0"/>
          <w:sz w:val="32"/>
          <w:szCs w:val="32"/>
        </w:rPr>
        <w:t>生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汉</w:t>
      </w:r>
      <w:r>
        <w:rPr>
          <w:rFonts w:ascii="仿宋" w:eastAsia="仿宋" w:hAnsi="仿宋" w:cs="黑体" w:hint="eastAsia"/>
          <w:kern w:val="0"/>
          <w:sz w:val="32"/>
          <w:szCs w:val="32"/>
        </w:rPr>
        <w:t>族，</w:t>
      </w:r>
      <w:r>
        <w:rPr>
          <w:rFonts w:ascii="仿宋" w:eastAsia="仿宋" w:hAnsi="仿宋" w:cs="黑体" w:hint="eastAsia"/>
          <w:kern w:val="0"/>
          <w:sz w:val="32"/>
          <w:szCs w:val="32"/>
        </w:rPr>
        <w:t>初中</w:t>
      </w:r>
      <w:r>
        <w:rPr>
          <w:rFonts w:ascii="仿宋" w:eastAsia="仿宋" w:hAnsi="仿宋" w:cs="黑体" w:hint="eastAsia"/>
          <w:kern w:val="0"/>
          <w:sz w:val="32"/>
          <w:szCs w:val="32"/>
        </w:rPr>
        <w:t>文化，无业，户籍所在地：</w:t>
      </w:r>
      <w:r>
        <w:rPr>
          <w:rFonts w:ascii="仿宋" w:eastAsia="仿宋" w:hAnsi="仿宋" w:cs="黑体" w:hint="eastAsia"/>
          <w:kern w:val="0"/>
          <w:sz w:val="32"/>
          <w:szCs w:val="32"/>
        </w:rPr>
        <w:t>湖北省红安县</w:t>
      </w:r>
      <w:r>
        <w:rPr>
          <w:rFonts w:ascii="仿宋" w:eastAsia="仿宋" w:hAnsi="仿宋" w:cs="黑体" w:hint="eastAsia"/>
          <w:kern w:val="0"/>
          <w:sz w:val="32"/>
          <w:szCs w:val="32"/>
        </w:rPr>
        <w:t>，现在四川省川东监狱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监区服刑。</w:t>
      </w:r>
    </w:p>
    <w:p w:rsidR="00DB02FB" w:rsidRDefault="004A79BF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黑体"/>
          <w:color w:val="FF0000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因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诈骗</w:t>
      </w:r>
      <w:r>
        <w:rPr>
          <w:rFonts w:ascii="仿宋" w:eastAsia="仿宋" w:hAnsi="仿宋" w:cs="黑体" w:hint="eastAsia"/>
          <w:kern w:val="0"/>
          <w:sz w:val="32"/>
          <w:szCs w:val="32"/>
        </w:rPr>
        <w:t>罪，经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四川省广安市广安区</w:t>
      </w:r>
      <w:r>
        <w:rPr>
          <w:rFonts w:ascii="仿宋" w:eastAsia="仿宋" w:hAnsi="仿宋" w:cs="黑体" w:hint="eastAsia"/>
          <w:kern w:val="0"/>
          <w:sz w:val="32"/>
          <w:szCs w:val="32"/>
        </w:rPr>
        <w:t>人民法院于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1602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51</w:t>
      </w:r>
      <w:r>
        <w:rPr>
          <w:rFonts w:ascii="仿宋" w:eastAsia="仿宋" w:hAnsi="仿宋" w:cs="黑体" w:hint="eastAsia"/>
          <w:kern w:val="0"/>
          <w:sz w:val="32"/>
          <w:szCs w:val="32"/>
        </w:rPr>
        <w:t>刑事判决书</w:t>
      </w:r>
      <w:r>
        <w:rPr>
          <w:rFonts w:ascii="仿宋" w:eastAsia="仿宋" w:hAnsi="仿宋" w:cs="黑体" w:hint="eastAsia"/>
          <w:kern w:val="0"/>
          <w:sz w:val="32"/>
          <w:szCs w:val="32"/>
        </w:rPr>
        <w:t>,</w:t>
      </w:r>
      <w:r>
        <w:rPr>
          <w:rFonts w:ascii="仿宋" w:eastAsia="仿宋" w:hAnsi="仿宋" w:cs="黑体" w:hint="eastAsia"/>
          <w:kern w:val="0"/>
          <w:sz w:val="32"/>
          <w:szCs w:val="32"/>
        </w:rPr>
        <w:t>判处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有期徒刑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三年二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个月，并处罚金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4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0000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元</w:t>
      </w:r>
      <w:r>
        <w:rPr>
          <w:rFonts w:ascii="仿宋" w:eastAsia="仿宋" w:hAnsi="仿宋" w:cs="黑体" w:hint="eastAsia"/>
          <w:kern w:val="0"/>
          <w:sz w:val="32"/>
          <w:szCs w:val="32"/>
        </w:rPr>
        <w:t>。</w:t>
      </w:r>
      <w:r>
        <w:rPr>
          <w:rFonts w:ascii="仿宋" w:eastAsia="仿宋" w:hAnsi="仿宋" w:cs="黑体" w:hint="eastAsia"/>
          <w:kern w:val="0"/>
          <w:sz w:val="32"/>
          <w:szCs w:val="32"/>
        </w:rPr>
        <w:t>同案犯</w:t>
      </w:r>
      <w:r>
        <w:rPr>
          <w:rFonts w:ascii="仿宋" w:eastAsia="仿宋" w:hAnsi="仿宋" w:cs="黑体" w:hint="eastAsia"/>
          <w:kern w:val="0"/>
          <w:sz w:val="32"/>
          <w:szCs w:val="32"/>
        </w:rPr>
        <w:t>不服判决提出上诉。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经四川省广安市中级人民法院于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16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95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号刑事裁定书裁定，驳回上诉，维持原判。刑期自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4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日起至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2024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日止，于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7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日送至</w:t>
      </w:r>
      <w:proofErr w:type="gramStart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我狱执行</w:t>
      </w:r>
      <w:proofErr w:type="gramEnd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刑罚，应于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2024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日刑满。</w:t>
      </w:r>
    </w:p>
    <w:p w:rsidR="00DB02FB" w:rsidRDefault="004A79B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犯在服刑期间，能做到认罪悔罪。在监管改造中能做到：接受管理教育，深挖自己犯罪的思想根源，决心踏实改造，无顶撞民警言行，积极靠拢政府。在教育改造方面能做到：积极参加“三课”教育，遵守学习纪律，认真学习，完成学习任务，各项教育考核合格；自觉接受法治、道德、形势、政策等思想教育，承认犯罪事实，认清犯罪危害，矫治恶习。在劳动改造方面能做到：在车间从事服装生产一线操作劳动，劳动态度端正，能够服从劳动安排，不断提</w:t>
      </w:r>
      <w:r>
        <w:rPr>
          <w:rFonts w:ascii="仿宋" w:eastAsia="仿宋" w:hAnsi="仿宋" w:hint="eastAsia"/>
          <w:sz w:val="32"/>
          <w:szCs w:val="32"/>
        </w:rPr>
        <w:t>高劳动技能。认真学习劳动生产安全知识，遵守劳动纪律和安全生</w:t>
      </w:r>
      <w:r>
        <w:rPr>
          <w:rFonts w:ascii="仿宋" w:eastAsia="仿宋" w:hAnsi="仿宋" w:hint="eastAsia"/>
          <w:sz w:val="32"/>
          <w:szCs w:val="32"/>
        </w:rPr>
        <w:lastRenderedPageBreak/>
        <w:t>产操作规程。</w:t>
      </w:r>
    </w:p>
    <w:p w:rsidR="00DB02FB" w:rsidRDefault="004A79B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财</w:t>
      </w:r>
      <w:r>
        <w:rPr>
          <w:rFonts w:ascii="仿宋" w:eastAsia="仿宋" w:hAnsi="仿宋" w:cs="黑体" w:hint="eastAsia"/>
          <w:kern w:val="0"/>
          <w:sz w:val="32"/>
          <w:szCs w:val="32"/>
        </w:rPr>
        <w:t>产性判项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：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已履行，提供结案通知书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B02FB" w:rsidRDefault="004A79B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本次考核期内，罪犯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秦小威</w:t>
      </w:r>
      <w:r>
        <w:rPr>
          <w:rFonts w:ascii="仿宋" w:eastAsia="仿宋" w:hAnsi="仿宋" w:cs="黑体" w:hint="eastAsia"/>
          <w:kern w:val="0"/>
          <w:sz w:val="32"/>
          <w:szCs w:val="32"/>
        </w:rPr>
        <w:t>共计获得表扬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kern w:val="0"/>
          <w:sz w:val="32"/>
          <w:szCs w:val="32"/>
        </w:rPr>
        <w:t>个，悔改表现评定结论为确有悔改表现。</w:t>
      </w:r>
    </w:p>
    <w:p w:rsidR="00DB02FB" w:rsidRDefault="004A79B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综上所述，罪犯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秦小威</w:t>
      </w:r>
      <w:r>
        <w:rPr>
          <w:rFonts w:ascii="仿宋" w:eastAsia="仿宋" w:hAnsi="仿宋" w:cs="黑体" w:hint="eastAsia"/>
          <w:kern w:val="0"/>
          <w:sz w:val="32"/>
          <w:szCs w:val="32"/>
        </w:rPr>
        <w:t>在服刑期间，认罪悔罪，遵规守纪，积极改造，确有悔改表现。</w:t>
      </w:r>
    </w:p>
    <w:p w:rsidR="004A79BF" w:rsidRDefault="004A79BF" w:rsidP="004A79B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为此，根据《中华人民共和国监狱法》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二十九条、《中华人民共和国刑法》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七十八条、《中华人民共和国刑事诉讼法》第二百七十三条第二款的规定，建议对</w:t>
      </w:r>
      <w:r>
        <w:rPr>
          <w:rFonts w:ascii="仿宋" w:eastAsia="仿宋" w:hAnsi="仿宋" w:cs="黑体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秦小威</w:t>
      </w:r>
      <w:r>
        <w:rPr>
          <w:rFonts w:ascii="仿宋" w:eastAsia="仿宋" w:hAnsi="仿宋" w:cs="黑体"/>
          <w:kern w:val="0"/>
          <w:sz w:val="32"/>
          <w:szCs w:val="32"/>
        </w:rPr>
        <w:t>减刑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六</w:t>
      </w:r>
      <w:r>
        <w:rPr>
          <w:rFonts w:ascii="仿宋" w:eastAsia="仿宋" w:hAnsi="仿宋" w:cs="黑体" w:hint="eastAsia"/>
          <w:kern w:val="0"/>
          <w:sz w:val="32"/>
          <w:szCs w:val="32"/>
        </w:rPr>
        <w:t>个月。特报请裁定。</w:t>
      </w:r>
    </w:p>
    <w:p w:rsidR="004A79BF" w:rsidRDefault="004A79BF" w:rsidP="004A79BF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4A79BF" w:rsidRDefault="004A79BF" w:rsidP="004A79BF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四川省达州市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中级人民法院</w:t>
      </w:r>
    </w:p>
    <w:p w:rsidR="004A79BF" w:rsidRDefault="004A79BF" w:rsidP="004A79BF">
      <w:pPr>
        <w:wordWrap w:val="0"/>
        <w:spacing w:line="52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四川省川东监狱</w:t>
      </w:r>
    </w:p>
    <w:p w:rsidR="004A79BF" w:rsidRDefault="004A79BF" w:rsidP="004A79BF">
      <w:pPr>
        <w:wordWrap w:val="0"/>
        <w:spacing w:line="520" w:lineRule="exact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2024年4月2日  </w:t>
      </w:r>
    </w:p>
    <w:p w:rsidR="00DB02FB" w:rsidRPr="004A79BF" w:rsidRDefault="00DB02FB" w:rsidP="004A79BF">
      <w:pPr>
        <w:adjustRightInd w:val="0"/>
        <w:snapToGrid w:val="0"/>
        <w:spacing w:line="360" w:lineRule="auto"/>
        <w:ind w:firstLineChars="200" w:firstLine="420"/>
      </w:pPr>
      <w:bookmarkStart w:id="0" w:name="_GoBack"/>
      <w:bookmarkEnd w:id="0"/>
    </w:p>
    <w:sectPr w:rsidR="00DB02FB" w:rsidRPr="004A79BF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NmJjNzVmNzRkZjhkZTQ3OTAxODczMjhkNzdjNWQifQ=="/>
  </w:docVars>
  <w:rsids>
    <w:rsidRoot w:val="12505776"/>
    <w:rsid w:val="001F1B80"/>
    <w:rsid w:val="00464132"/>
    <w:rsid w:val="004A79BF"/>
    <w:rsid w:val="004E465E"/>
    <w:rsid w:val="00500528"/>
    <w:rsid w:val="00593BB3"/>
    <w:rsid w:val="00595A3F"/>
    <w:rsid w:val="007102D5"/>
    <w:rsid w:val="00775A5E"/>
    <w:rsid w:val="007A04E4"/>
    <w:rsid w:val="007A113F"/>
    <w:rsid w:val="00862DB9"/>
    <w:rsid w:val="009558D0"/>
    <w:rsid w:val="00A14556"/>
    <w:rsid w:val="00A4610B"/>
    <w:rsid w:val="00AB1113"/>
    <w:rsid w:val="00D9066D"/>
    <w:rsid w:val="00DB02FB"/>
    <w:rsid w:val="00EE2A2B"/>
    <w:rsid w:val="00F06153"/>
    <w:rsid w:val="01747041"/>
    <w:rsid w:val="03D876B6"/>
    <w:rsid w:val="07C12029"/>
    <w:rsid w:val="0BCE299F"/>
    <w:rsid w:val="100920F1"/>
    <w:rsid w:val="10C0481D"/>
    <w:rsid w:val="10F93ED3"/>
    <w:rsid w:val="12017BDE"/>
    <w:rsid w:val="12505776"/>
    <w:rsid w:val="12E71997"/>
    <w:rsid w:val="13835C7D"/>
    <w:rsid w:val="19B51C24"/>
    <w:rsid w:val="200A2438"/>
    <w:rsid w:val="26A868F0"/>
    <w:rsid w:val="2BC23BC7"/>
    <w:rsid w:val="2C77578A"/>
    <w:rsid w:val="2C87799D"/>
    <w:rsid w:val="2CCF69C0"/>
    <w:rsid w:val="3225062C"/>
    <w:rsid w:val="353F3CFB"/>
    <w:rsid w:val="41390199"/>
    <w:rsid w:val="45200C4E"/>
    <w:rsid w:val="458A3F12"/>
    <w:rsid w:val="49C3608E"/>
    <w:rsid w:val="4AFB647C"/>
    <w:rsid w:val="51E907F1"/>
    <w:rsid w:val="5BD0384B"/>
    <w:rsid w:val="5C465F45"/>
    <w:rsid w:val="63D27E60"/>
    <w:rsid w:val="6F8731A7"/>
    <w:rsid w:val="75885F3A"/>
    <w:rsid w:val="797F3DC7"/>
    <w:rsid w:val="7A946E16"/>
    <w:rsid w:val="7ABB0CFB"/>
    <w:rsid w:val="7B2045CC"/>
    <w:rsid w:val="7F3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F9E4D"/>
  <w15:docId w15:val="{EC6FC0A9-1D30-4C24-BF09-A4EA20D3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13</cp:revision>
  <cp:lastPrinted>2024-04-03T07:03:00Z</cp:lastPrinted>
  <dcterms:created xsi:type="dcterms:W3CDTF">2023-04-19T01:15:00Z</dcterms:created>
  <dcterms:modified xsi:type="dcterms:W3CDTF">2024-04-03T07:03:00Z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DA62C6A757114294ADF5D849B6701F52</vt:lpwstr>
  </property>
</Properties>
</file>